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813" w:rsidRDefault="007E2813" w:rsidP="00DD11C8">
      <w:pPr>
        <w:rPr>
          <w:b/>
        </w:rPr>
      </w:pPr>
    </w:p>
    <w:p w:rsidR="007E2813" w:rsidRPr="008203A4" w:rsidRDefault="007E2813" w:rsidP="007E2813">
      <w:pPr>
        <w:jc w:val="center"/>
        <w:rPr>
          <w:b/>
          <w:sz w:val="32"/>
          <w:szCs w:val="32"/>
        </w:rPr>
      </w:pPr>
    </w:p>
    <w:p w:rsidR="002C0C70" w:rsidRPr="009138D5" w:rsidRDefault="008203A4" w:rsidP="002C0C70">
      <w:pPr>
        <w:jc w:val="center"/>
        <w:rPr>
          <w:u w:val="single"/>
        </w:rPr>
      </w:pPr>
      <w:r w:rsidRPr="009138D5">
        <w:rPr>
          <w:b/>
          <w:sz w:val="32"/>
          <w:szCs w:val="32"/>
          <w:u w:val="single"/>
        </w:rPr>
        <w:t>Skaidrojošais apraksts</w:t>
      </w:r>
      <w:r w:rsidR="002C0C70" w:rsidRPr="009138D5">
        <w:rPr>
          <w:u w:val="single"/>
        </w:rPr>
        <w:t xml:space="preserve"> </w:t>
      </w:r>
    </w:p>
    <w:p w:rsidR="009138D5" w:rsidRDefault="009138D5" w:rsidP="002C0C70">
      <w:pPr>
        <w:jc w:val="center"/>
      </w:pPr>
    </w:p>
    <w:p w:rsidR="009138D5" w:rsidRDefault="009138D5" w:rsidP="00776942">
      <w:r w:rsidRPr="00DC506A">
        <w:t xml:space="preserve">    </w:t>
      </w:r>
      <w:r w:rsidR="002C0C70" w:rsidRPr="00DC506A">
        <w:t>Ēkas fasādes apliecinājuma karte izstrādāta saskaņā ar  apsekošanas rezultātiem</w:t>
      </w:r>
      <w:r w:rsidRPr="00DC506A">
        <w:t xml:space="preserve">   un </w:t>
      </w:r>
      <w:r w:rsidR="00195CD6" w:rsidRPr="00DC506A">
        <w:t>Latvijā spēkā esošiem normatīv</w:t>
      </w:r>
      <w:r w:rsidRPr="00DC506A">
        <w:t>iem:</w:t>
      </w:r>
    </w:p>
    <w:p w:rsidR="007D7F57" w:rsidRPr="00DC506A" w:rsidRDefault="007D7F57" w:rsidP="00776942"/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 xml:space="preserve">LR" Būvniecības likums",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500 "Vispārīgie būvnoteikumi ",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529  „Ēku būvnoteikumi”;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202-1</w:t>
      </w:r>
      <w:r w:rsidR="00F80F58">
        <w:rPr>
          <w:rFonts w:eastAsia="Times New Roman"/>
          <w:color w:val="000000"/>
          <w:lang w:eastAsia="ru-RU"/>
        </w:rPr>
        <w:t>8</w:t>
      </w:r>
      <w:r w:rsidRPr="007D7F57">
        <w:rPr>
          <w:rFonts w:eastAsia="Times New Roman"/>
          <w:color w:val="000000"/>
          <w:lang w:eastAsia="ru-RU"/>
        </w:rPr>
        <w:t xml:space="preserve"> "Būvprojekta saturs un noformēšana;</w:t>
      </w:r>
    </w:p>
    <w:p w:rsidR="007D7F57" w:rsidRPr="007D7F57" w:rsidRDefault="00F80F58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·</w:t>
      </w:r>
      <w:r>
        <w:rPr>
          <w:rFonts w:eastAsia="Times New Roman"/>
          <w:color w:val="000000"/>
          <w:lang w:eastAsia="ru-RU"/>
        </w:rPr>
        <w:tab/>
        <w:t>LBN 003-19</w:t>
      </w:r>
      <w:r w:rsidR="007D7F57" w:rsidRPr="007D7F57">
        <w:rPr>
          <w:rFonts w:eastAsia="Times New Roman"/>
          <w:color w:val="000000"/>
          <w:lang w:eastAsia="ru-RU"/>
        </w:rPr>
        <w:t xml:space="preserve"> " Būvklimatoloģija";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211-15  "Dzīvojamās ēkas";</w:t>
      </w:r>
    </w:p>
    <w:p w:rsidR="007D7F57" w:rsidRDefault="007D7F57" w:rsidP="009F0129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201-15 "Būvju ugunsdrošība";</w:t>
      </w:r>
    </w:p>
    <w:p w:rsidR="0072587D" w:rsidRPr="007D7F57" w:rsidRDefault="0072587D" w:rsidP="009F0129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>
        <w:rPr>
          <w:rFonts w:eastAsia="Times New Roman"/>
          <w:color w:val="000000"/>
          <w:lang w:eastAsia="ru-RU"/>
        </w:rPr>
        <w:t xml:space="preserve"> LBN 002-19 </w:t>
      </w:r>
      <w:r w:rsidRPr="007D7F57">
        <w:rPr>
          <w:rFonts w:eastAsia="Times New Roman"/>
          <w:color w:val="000000"/>
          <w:lang w:eastAsia="ru-RU"/>
        </w:rPr>
        <w:t>"</w:t>
      </w:r>
      <w:r>
        <w:rPr>
          <w:rFonts w:eastAsia="Times New Roman"/>
          <w:color w:val="000000"/>
          <w:lang w:eastAsia="ru-RU"/>
        </w:rPr>
        <w:t>Ēku norobežojošo konstrukciju siltumtehnika</w:t>
      </w:r>
      <w:r w:rsidRPr="007D7F57">
        <w:rPr>
          <w:rFonts w:eastAsia="Times New Roman"/>
          <w:color w:val="000000"/>
          <w:lang w:eastAsia="ru-RU"/>
        </w:rPr>
        <w:t>";</w:t>
      </w:r>
      <w:r>
        <w:rPr>
          <w:rFonts w:eastAsia="Times New Roman"/>
          <w:color w:val="000000"/>
          <w:lang w:eastAsia="ru-RU"/>
        </w:rPr>
        <w:t xml:space="preserve">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1991-1-(1,2,3 ,4,5,6,7). "Iedarbes uz konstrukcijām";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1995-1-1 „Koka konstrukciju projektēšana”;</w:t>
      </w:r>
    </w:p>
    <w:p w:rsidR="00705035" w:rsidRPr="00705035" w:rsidRDefault="00705035" w:rsidP="00705035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</w:p>
    <w:p w:rsidR="00705035" w:rsidRDefault="00AB2B14" w:rsidP="00705035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 </w:t>
      </w:r>
      <w:r w:rsidR="00705035">
        <w:rPr>
          <w:rFonts w:eastAsia="Times New Roman"/>
          <w:color w:val="000000"/>
          <w:lang w:eastAsia="ru-RU"/>
        </w:rPr>
        <w:t xml:space="preserve">  </w:t>
      </w:r>
      <w:r w:rsidR="00705035" w:rsidRPr="00705035">
        <w:rPr>
          <w:rFonts w:eastAsia="Times New Roman"/>
          <w:color w:val="000000"/>
          <w:lang w:eastAsia="ru-RU"/>
        </w:rPr>
        <w:t>Ēkas fasādes apliecinā</w:t>
      </w:r>
      <w:r w:rsidR="004A1C11">
        <w:rPr>
          <w:rFonts w:eastAsia="Times New Roman"/>
          <w:color w:val="000000"/>
          <w:lang w:eastAsia="ru-RU"/>
        </w:rPr>
        <w:t xml:space="preserve">juma karte tika izstrādāta  </w:t>
      </w:r>
      <w:proofErr w:type="spellStart"/>
      <w:r w:rsidR="0010738C">
        <w:rPr>
          <w:rFonts w:eastAsia="Times New Roman"/>
          <w:color w:val="000000"/>
          <w:lang w:eastAsia="ru-RU"/>
        </w:rPr>
        <w:t>piec</w:t>
      </w:r>
      <w:r w:rsidR="00705035" w:rsidRPr="00705035">
        <w:rPr>
          <w:rFonts w:eastAsia="Times New Roman"/>
          <w:color w:val="000000"/>
          <w:lang w:eastAsia="ru-RU"/>
        </w:rPr>
        <w:t>stāvu</w:t>
      </w:r>
      <w:proofErr w:type="spellEnd"/>
      <w:r w:rsidR="00705035" w:rsidRPr="00705035">
        <w:rPr>
          <w:rFonts w:eastAsia="Times New Roman"/>
          <w:color w:val="000000"/>
          <w:lang w:eastAsia="ru-RU"/>
        </w:rPr>
        <w:t xml:space="preserve"> ar  </w:t>
      </w:r>
      <w:proofErr w:type="spellStart"/>
      <w:r w:rsidR="0010738C">
        <w:rPr>
          <w:rFonts w:eastAsia="Times New Roman"/>
          <w:color w:val="000000"/>
          <w:lang w:eastAsia="ru-RU"/>
        </w:rPr>
        <w:t>četram</w:t>
      </w:r>
      <w:proofErr w:type="spellEnd"/>
      <w:r w:rsidR="00AE35A7">
        <w:rPr>
          <w:rFonts w:eastAsia="Times New Roman"/>
          <w:color w:val="000000"/>
          <w:lang w:eastAsia="ru-RU"/>
        </w:rPr>
        <w:t xml:space="preserve">  ieej</w:t>
      </w:r>
      <w:r w:rsidR="0010738C">
        <w:rPr>
          <w:rFonts w:eastAsia="Times New Roman"/>
          <w:color w:val="000000"/>
          <w:lang w:eastAsia="ru-RU"/>
        </w:rPr>
        <w:t>am</w:t>
      </w:r>
      <w:r w:rsidR="00705035" w:rsidRPr="00705035">
        <w:rPr>
          <w:rFonts w:eastAsia="Times New Roman"/>
          <w:color w:val="000000"/>
          <w:lang w:eastAsia="ru-RU"/>
        </w:rPr>
        <w:t xml:space="preserve">,  daudzdzīvokļu dzīvojamai mājai </w:t>
      </w:r>
      <w:r w:rsidR="0010738C">
        <w:rPr>
          <w:rFonts w:eastAsia="Times New Roman"/>
          <w:color w:val="000000"/>
          <w:lang w:eastAsia="ru-RU"/>
        </w:rPr>
        <w:t>Kandavas</w:t>
      </w:r>
      <w:r w:rsidR="004A1C11">
        <w:rPr>
          <w:rFonts w:eastAsia="Times New Roman"/>
          <w:color w:val="000000"/>
          <w:lang w:eastAsia="ru-RU"/>
        </w:rPr>
        <w:t xml:space="preserve"> </w:t>
      </w:r>
      <w:r w:rsidR="00705035" w:rsidRPr="00705035">
        <w:rPr>
          <w:rFonts w:eastAsia="Times New Roman"/>
          <w:color w:val="000000"/>
          <w:lang w:eastAsia="ru-RU"/>
        </w:rPr>
        <w:t xml:space="preserve">ielā </w:t>
      </w:r>
      <w:r w:rsidR="0010738C">
        <w:rPr>
          <w:rFonts w:eastAsia="Times New Roman"/>
          <w:color w:val="000000"/>
          <w:lang w:eastAsia="ru-RU"/>
        </w:rPr>
        <w:t>21</w:t>
      </w:r>
      <w:r w:rsidR="00705035" w:rsidRPr="00705035">
        <w:rPr>
          <w:rFonts w:eastAsia="Times New Roman"/>
          <w:color w:val="000000"/>
          <w:lang w:eastAsia="ru-RU"/>
        </w:rPr>
        <w:t xml:space="preserve">, Daugavpilī, </w:t>
      </w:r>
      <w:r w:rsidR="00AF0DD1">
        <w:rPr>
          <w:rFonts w:eastAsia="Times New Roman"/>
          <w:color w:val="000000"/>
          <w:lang w:eastAsia="ru-RU"/>
        </w:rPr>
        <w:t>bēniņu pārseguma siltināšanai</w:t>
      </w:r>
      <w:r w:rsidR="00705035" w:rsidRPr="00705035">
        <w:rPr>
          <w:rFonts w:eastAsia="Times New Roman"/>
          <w:color w:val="000000"/>
          <w:lang w:eastAsia="ru-RU"/>
        </w:rPr>
        <w:t>.</w:t>
      </w:r>
      <w:r w:rsidR="004C5906">
        <w:rPr>
          <w:rFonts w:eastAsia="Times New Roman"/>
          <w:color w:val="000000"/>
          <w:lang w:eastAsia="ru-RU"/>
        </w:rPr>
        <w:t xml:space="preserve"> Apsekošanas laikā bija konstatēts ka esošās pārseguma sijas ir apmierinošā stāvoklī un nav nepieciešāmas esošā siltināšanas noņemšana. </w:t>
      </w:r>
      <w:r w:rsidR="00AF0DD1">
        <w:rPr>
          <w:rFonts w:eastAsia="Times New Roman"/>
          <w:color w:val="000000"/>
          <w:lang w:eastAsia="ru-RU"/>
        </w:rPr>
        <w:t xml:space="preserve"> B</w:t>
      </w:r>
      <w:r w:rsidR="00FC1AED">
        <w:rPr>
          <w:rFonts w:eastAsia="Times New Roman"/>
          <w:color w:val="000000"/>
          <w:lang w:eastAsia="ru-RU"/>
        </w:rPr>
        <w:t>ēniņu silt</w:t>
      </w:r>
      <w:r w:rsidR="00F80F58">
        <w:rPr>
          <w:rFonts w:eastAsia="Times New Roman"/>
          <w:color w:val="000000"/>
          <w:lang w:eastAsia="ru-RU"/>
        </w:rPr>
        <w:t>umizolācija neatbilst LBN 002-19</w:t>
      </w:r>
      <w:r w:rsidR="00705035" w:rsidRPr="00705035">
        <w:rPr>
          <w:rFonts w:eastAsia="Times New Roman"/>
          <w:color w:val="000000"/>
          <w:lang w:eastAsia="ru-RU"/>
        </w:rPr>
        <w:t xml:space="preserve">. Projekta realizācijai  izmantot tikai sertificētus ES būvmateriālus. </w:t>
      </w:r>
      <w:r w:rsidR="00AF0DD1">
        <w:rPr>
          <w:rFonts w:eastAsia="Times New Roman"/>
          <w:b/>
          <w:bCs/>
          <w:color w:val="000000"/>
          <w:u w:val="single"/>
          <w:lang w:eastAsia="ru-RU"/>
        </w:rPr>
        <w:t>Nerekomendēts veikt</w:t>
      </w:r>
      <w:r w:rsidR="00705035" w:rsidRPr="00705035">
        <w:rPr>
          <w:rFonts w:eastAsia="Times New Roman"/>
          <w:b/>
          <w:bCs/>
          <w:color w:val="000000"/>
          <w:u w:val="single"/>
          <w:lang w:eastAsia="ru-RU"/>
        </w:rPr>
        <w:t xml:space="preserve"> bēniņu pārseg</w:t>
      </w:r>
      <w:r w:rsidR="00AF0DD1">
        <w:rPr>
          <w:rFonts w:eastAsia="Times New Roman"/>
          <w:b/>
          <w:bCs/>
          <w:color w:val="000000"/>
          <w:u w:val="single"/>
          <w:lang w:eastAsia="ru-RU"/>
        </w:rPr>
        <w:t xml:space="preserve">uma siltumizolācijas ierīkošanu bez </w:t>
      </w:r>
      <w:r w:rsidR="00AF0DD1" w:rsidRPr="00705035">
        <w:rPr>
          <w:rFonts w:eastAsia="Times New Roman"/>
          <w:b/>
          <w:bCs/>
          <w:color w:val="000000"/>
          <w:u w:val="single"/>
          <w:lang w:eastAsia="ru-RU"/>
        </w:rPr>
        <w:t>jumta seguma nomaiņu</w:t>
      </w:r>
      <w:r w:rsidR="00705035" w:rsidRPr="00705035">
        <w:rPr>
          <w:rFonts w:eastAsia="Times New Roman"/>
          <w:b/>
          <w:bCs/>
          <w:color w:val="000000"/>
          <w:u w:val="single"/>
          <w:lang w:eastAsia="ru-RU"/>
        </w:rPr>
        <w:t xml:space="preserve">. </w:t>
      </w:r>
      <w:r w:rsidR="00705035" w:rsidRPr="00705035">
        <w:rPr>
          <w:rFonts w:eastAsia="Times New Roman"/>
          <w:color w:val="000000"/>
          <w:lang w:eastAsia="ru-RU"/>
        </w:rPr>
        <w:t xml:space="preserve"> </w:t>
      </w:r>
    </w:p>
    <w:p w:rsidR="003121F2" w:rsidRPr="00705035" w:rsidRDefault="003121F2" w:rsidP="003121F2">
      <w:pPr>
        <w:autoSpaceDE w:val="0"/>
        <w:autoSpaceDN w:val="0"/>
        <w:adjustRightInd w:val="0"/>
        <w:ind w:firstLine="708"/>
        <w:rPr>
          <w:rFonts w:eastAsia="Times New Roman"/>
          <w:color w:val="000000"/>
          <w:lang w:eastAsia="ru-RU"/>
        </w:rPr>
      </w:pPr>
      <w:r>
        <w:t xml:space="preserve">Projekta realizācijai izmantot tikai sertificētus EC būvmateriālus. </w:t>
      </w:r>
    </w:p>
    <w:p w:rsidR="00705035" w:rsidRPr="00705035" w:rsidRDefault="00705035" w:rsidP="00705035">
      <w:pPr>
        <w:autoSpaceDE w:val="0"/>
        <w:autoSpaceDN w:val="0"/>
        <w:adjustRightInd w:val="0"/>
        <w:jc w:val="both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Būvniecības laikā radušos sadzīves, būvniecības un bīstamos atkritumus savākt īpaši tiem paredzētās vietās un apsaimniekošanu veikt saskaņā ar LR „Atkritumu apsaimniekošanas likums”.</w:t>
      </w:r>
    </w:p>
    <w:p w:rsidR="00AB2B14" w:rsidRPr="001D3C11" w:rsidRDefault="00AB2B14" w:rsidP="00AB2B14">
      <w:pPr>
        <w:rPr>
          <w:rFonts w:ascii="Arial" w:eastAsia="Times New Roman" w:hAnsi="Arial" w:cs="Arial"/>
          <w:color w:val="000000"/>
          <w:lang w:eastAsia="ru-RU"/>
        </w:rPr>
      </w:pPr>
    </w:p>
    <w:p w:rsidR="009138D5" w:rsidRDefault="009138D5" w:rsidP="001B401C">
      <w:pPr>
        <w:spacing w:line="360" w:lineRule="auto"/>
        <w:jc w:val="both"/>
        <w:rPr>
          <w:b/>
          <w:sz w:val="28"/>
          <w:szCs w:val="28"/>
        </w:rPr>
      </w:pPr>
      <w:r w:rsidRPr="009138D5">
        <w:rPr>
          <w:b/>
          <w:sz w:val="28"/>
          <w:szCs w:val="28"/>
        </w:rPr>
        <w:t>Fotofiksācija:</w:t>
      </w:r>
    </w:p>
    <w:p w:rsidR="0057284E" w:rsidRDefault="0010738C" w:rsidP="0057284E">
      <w:pPr>
        <w:spacing w:line="360" w:lineRule="auto"/>
      </w:pPr>
      <w:r>
        <w:rPr>
          <w:noProof/>
        </w:rPr>
        <w:drawing>
          <wp:inline distT="0" distB="0" distL="0" distR="0">
            <wp:extent cx="2145563" cy="160911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10727_18171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365" cy="1617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51BE"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2150668" cy="1612944"/>
            <wp:effectExtent l="0" t="0" r="254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10727_18202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329" cy="1620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84E" w:rsidRDefault="0057284E" w:rsidP="0057284E">
      <w:pPr>
        <w:spacing w:line="360" w:lineRule="auto"/>
      </w:pPr>
      <w:r>
        <w:t xml:space="preserve">Att.Nr.1. Skats uz jumtu                                          </w:t>
      </w:r>
      <w:r w:rsidR="00D13F5B">
        <w:tab/>
      </w:r>
      <w:r>
        <w:t xml:space="preserve">Att.Nr.2. Skats uz jumtu </w:t>
      </w:r>
    </w:p>
    <w:p w:rsidR="0057284E" w:rsidRDefault="004A1C11" w:rsidP="00DD11C8">
      <w:pPr>
        <w:spacing w:line="360" w:lineRule="auto"/>
      </w:pPr>
      <w:r>
        <w:t xml:space="preserve">                  </w:t>
      </w:r>
    </w:p>
    <w:p w:rsidR="00911E9A" w:rsidRDefault="00911E9A" w:rsidP="005253A3"/>
    <w:p w:rsidR="00911E9A" w:rsidRDefault="00911E9A" w:rsidP="005253A3"/>
    <w:p w:rsidR="00911E9A" w:rsidRDefault="00911E9A" w:rsidP="005253A3"/>
    <w:p w:rsidR="00911E9A" w:rsidRDefault="00911E9A" w:rsidP="005253A3">
      <w:r>
        <w:t xml:space="preserve">   </w:t>
      </w:r>
    </w:p>
    <w:p w:rsidR="00D13F5B" w:rsidRDefault="00D13F5B" w:rsidP="005253A3">
      <w:r>
        <w:tab/>
      </w:r>
      <w:r>
        <w:tab/>
      </w:r>
    </w:p>
    <w:p w:rsidR="004A1C11" w:rsidRDefault="0010738C" w:rsidP="005253A3">
      <w:r>
        <w:rPr>
          <w:noProof/>
        </w:rPr>
        <w:lastRenderedPageBreak/>
        <w:drawing>
          <wp:inline distT="0" distB="0" distL="0" distR="0">
            <wp:extent cx="2362809" cy="177204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10727_1812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074" cy="1781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1C11">
        <w:t xml:space="preserve">  </w:t>
      </w:r>
      <w:r w:rsidR="00D13F5B">
        <w:tab/>
      </w:r>
      <w:r w:rsidR="00D13F5B">
        <w:tab/>
      </w:r>
      <w:r>
        <w:rPr>
          <w:noProof/>
        </w:rPr>
        <w:drawing>
          <wp:inline distT="0" distB="0" distL="0" distR="0">
            <wp:extent cx="2281880" cy="1711349"/>
            <wp:effectExtent l="0" t="0" r="4445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10727_18092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170" cy="1721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F5B">
        <w:tab/>
      </w:r>
      <w:r w:rsidR="00D13F5B">
        <w:tab/>
      </w:r>
      <w:r w:rsidR="004A1C11">
        <w:t xml:space="preserve">  </w:t>
      </w:r>
      <w:r w:rsidR="00911E9A">
        <w:t xml:space="preserve"> </w:t>
      </w:r>
      <w:r w:rsidR="004A1C11">
        <w:t xml:space="preserve">              </w:t>
      </w:r>
    </w:p>
    <w:p w:rsidR="00BC7036" w:rsidRDefault="004A1C11" w:rsidP="005253A3">
      <w:r>
        <w:t>Att.Nr.</w:t>
      </w:r>
      <w:r w:rsidR="003121F2">
        <w:t>3</w:t>
      </w:r>
      <w:r w:rsidR="00BC7036">
        <w:t xml:space="preserve">. Jumta nesošas konstrukcijas           </w:t>
      </w:r>
      <w:r w:rsidR="00911E9A">
        <w:tab/>
      </w:r>
      <w:r>
        <w:t>Att.Nr.</w:t>
      </w:r>
      <w:r w:rsidR="003121F2">
        <w:t>4</w:t>
      </w:r>
      <w:r w:rsidR="00BC7036">
        <w:t xml:space="preserve">. Jumta nesošas konstrukcijas </w:t>
      </w:r>
    </w:p>
    <w:p w:rsidR="002C2732" w:rsidRDefault="002C2732" w:rsidP="008203A4">
      <w:pPr>
        <w:spacing w:line="360" w:lineRule="auto"/>
      </w:pPr>
    </w:p>
    <w:p w:rsidR="005253A3" w:rsidRDefault="0010738C" w:rsidP="008203A4">
      <w:pPr>
        <w:spacing w:line="360" w:lineRule="auto"/>
      </w:pPr>
      <w:r>
        <w:rPr>
          <w:noProof/>
          <w:lang w:eastAsia="ru-RU"/>
        </w:rPr>
        <w:drawing>
          <wp:inline distT="0" distB="0" distL="0" distR="0">
            <wp:extent cx="2692000" cy="2019053"/>
            <wp:effectExtent l="0" t="6350" r="6985" b="69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10727_1810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V="1">
                      <a:off x="0" y="0"/>
                      <a:ext cx="2703000" cy="2027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2732">
        <w:rPr>
          <w:noProof/>
          <w:lang w:eastAsia="ru-RU"/>
        </w:rPr>
        <w:t xml:space="preserve">   </w:t>
      </w:r>
      <w:r w:rsidR="00D13F5B">
        <w:rPr>
          <w:noProof/>
          <w:lang w:eastAsia="ru-RU"/>
        </w:rPr>
        <w:tab/>
      </w:r>
      <w:r w:rsidR="005253A3">
        <w:t xml:space="preserve"> </w:t>
      </w:r>
      <w:r w:rsidR="00B92895">
        <w:tab/>
      </w:r>
      <w:r w:rsidR="00B92895">
        <w:tab/>
      </w:r>
      <w:bookmarkStart w:id="0" w:name="_GoBack"/>
      <w:r>
        <w:rPr>
          <w:noProof/>
        </w:rPr>
        <w:drawing>
          <wp:inline distT="0" distB="0" distL="0" distR="0">
            <wp:extent cx="2729627" cy="2047275"/>
            <wp:effectExtent l="0" t="1905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210727_18090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34989" cy="2051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C2732" w:rsidRDefault="003121F2" w:rsidP="002C2732">
      <w:r>
        <w:t>Att.Nr.5</w:t>
      </w:r>
      <w:r w:rsidR="002C2732">
        <w:t xml:space="preserve">. Jumta nesošas konstrukcijas                 </w:t>
      </w:r>
      <w:r w:rsidR="00D13F5B">
        <w:tab/>
      </w:r>
      <w:r>
        <w:t>Att.Nr.6</w:t>
      </w:r>
      <w:r w:rsidR="002C2732">
        <w:t xml:space="preserve">. Jumta nesošas konstrukcijas </w:t>
      </w:r>
    </w:p>
    <w:p w:rsidR="005253A3" w:rsidRDefault="005253A3" w:rsidP="008203A4">
      <w:pPr>
        <w:spacing w:line="360" w:lineRule="auto"/>
      </w:pPr>
    </w:p>
    <w:p w:rsidR="005253A3" w:rsidRDefault="005253A3" w:rsidP="005253A3">
      <w:pPr>
        <w:spacing w:line="360" w:lineRule="auto"/>
      </w:pPr>
    </w:p>
    <w:p w:rsidR="00BC7036" w:rsidRDefault="005253A3" w:rsidP="008203A4">
      <w:pPr>
        <w:spacing w:line="360" w:lineRule="auto"/>
      </w:pPr>
      <w:r w:rsidRPr="00C94B06">
        <w:t xml:space="preserve">Sastādīja: </w:t>
      </w:r>
      <w:r>
        <w:t xml:space="preserve">  </w:t>
      </w:r>
      <w:r w:rsidR="002C2732">
        <w:tab/>
      </w:r>
      <w:r w:rsidR="002C2732">
        <w:tab/>
      </w:r>
      <w:r w:rsidR="002C2732">
        <w:tab/>
      </w:r>
      <w:r w:rsidR="002C2732">
        <w:tab/>
      </w:r>
      <w:r>
        <w:t xml:space="preserve">    </w:t>
      </w:r>
      <w:r w:rsidR="003121F2">
        <w:t>A.Grigorjevs</w:t>
      </w:r>
    </w:p>
    <w:p w:rsidR="00F27E5F" w:rsidRPr="00F27E5F" w:rsidRDefault="00F27E5F">
      <w:pPr>
        <w:rPr>
          <w:sz w:val="32"/>
          <w:szCs w:val="32"/>
        </w:rPr>
      </w:pPr>
    </w:p>
    <w:sectPr w:rsidR="00F27E5F" w:rsidRPr="00F2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D59"/>
    <w:multiLevelType w:val="hybridMultilevel"/>
    <w:tmpl w:val="EA44C52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1D06CF"/>
    <w:multiLevelType w:val="hybridMultilevel"/>
    <w:tmpl w:val="E2706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CC5"/>
    <w:multiLevelType w:val="hybridMultilevel"/>
    <w:tmpl w:val="E586E39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F3"/>
    <w:rsid w:val="00024514"/>
    <w:rsid w:val="00045F2C"/>
    <w:rsid w:val="00047285"/>
    <w:rsid w:val="00050591"/>
    <w:rsid w:val="000524EF"/>
    <w:rsid w:val="000B5C19"/>
    <w:rsid w:val="000C32E3"/>
    <w:rsid w:val="000E49AB"/>
    <w:rsid w:val="000F2379"/>
    <w:rsid w:val="0010738C"/>
    <w:rsid w:val="0017440A"/>
    <w:rsid w:val="00176EF3"/>
    <w:rsid w:val="00195CD6"/>
    <w:rsid w:val="001979C7"/>
    <w:rsid w:val="001B401C"/>
    <w:rsid w:val="001D3C11"/>
    <w:rsid w:val="002B5272"/>
    <w:rsid w:val="002C0C70"/>
    <w:rsid w:val="002C2732"/>
    <w:rsid w:val="003121F2"/>
    <w:rsid w:val="00331D8F"/>
    <w:rsid w:val="00342B5F"/>
    <w:rsid w:val="003723FE"/>
    <w:rsid w:val="003974A9"/>
    <w:rsid w:val="003B24C1"/>
    <w:rsid w:val="003C058D"/>
    <w:rsid w:val="003E0ECE"/>
    <w:rsid w:val="003F2367"/>
    <w:rsid w:val="00406FA8"/>
    <w:rsid w:val="0045432E"/>
    <w:rsid w:val="00493BCB"/>
    <w:rsid w:val="004A1C11"/>
    <w:rsid w:val="004A211D"/>
    <w:rsid w:val="004B5597"/>
    <w:rsid w:val="004C5906"/>
    <w:rsid w:val="004D1AB7"/>
    <w:rsid w:val="005253A3"/>
    <w:rsid w:val="005276CF"/>
    <w:rsid w:val="005504D6"/>
    <w:rsid w:val="0057284E"/>
    <w:rsid w:val="005D5188"/>
    <w:rsid w:val="005E22FD"/>
    <w:rsid w:val="005E6F17"/>
    <w:rsid w:val="00601B30"/>
    <w:rsid w:val="00605783"/>
    <w:rsid w:val="006205F2"/>
    <w:rsid w:val="0062436C"/>
    <w:rsid w:val="00631A24"/>
    <w:rsid w:val="006D6984"/>
    <w:rsid w:val="00705035"/>
    <w:rsid w:val="0072437B"/>
    <w:rsid w:val="0072587D"/>
    <w:rsid w:val="00747AA6"/>
    <w:rsid w:val="00764879"/>
    <w:rsid w:val="00776942"/>
    <w:rsid w:val="00786178"/>
    <w:rsid w:val="007D3C1F"/>
    <w:rsid w:val="007D7F57"/>
    <w:rsid w:val="007E2813"/>
    <w:rsid w:val="0080467F"/>
    <w:rsid w:val="008131C4"/>
    <w:rsid w:val="0081625E"/>
    <w:rsid w:val="008203A4"/>
    <w:rsid w:val="00864792"/>
    <w:rsid w:val="00877352"/>
    <w:rsid w:val="0089311F"/>
    <w:rsid w:val="009011D4"/>
    <w:rsid w:val="00911E9A"/>
    <w:rsid w:val="009138D5"/>
    <w:rsid w:val="009144A9"/>
    <w:rsid w:val="00937548"/>
    <w:rsid w:val="009A4CA2"/>
    <w:rsid w:val="009C2852"/>
    <w:rsid w:val="009E3964"/>
    <w:rsid w:val="009F0129"/>
    <w:rsid w:val="009F15A0"/>
    <w:rsid w:val="00A27357"/>
    <w:rsid w:val="00A71E2D"/>
    <w:rsid w:val="00AB2B14"/>
    <w:rsid w:val="00AB5B6F"/>
    <w:rsid w:val="00AE35A7"/>
    <w:rsid w:val="00AF0129"/>
    <w:rsid w:val="00AF0DD1"/>
    <w:rsid w:val="00B40AD9"/>
    <w:rsid w:val="00B92895"/>
    <w:rsid w:val="00BC7036"/>
    <w:rsid w:val="00BE2B4D"/>
    <w:rsid w:val="00C205D5"/>
    <w:rsid w:val="00C347E7"/>
    <w:rsid w:val="00C46549"/>
    <w:rsid w:val="00C94B06"/>
    <w:rsid w:val="00CA51BE"/>
    <w:rsid w:val="00CB6831"/>
    <w:rsid w:val="00D13F5B"/>
    <w:rsid w:val="00D55369"/>
    <w:rsid w:val="00D6391F"/>
    <w:rsid w:val="00D65DAA"/>
    <w:rsid w:val="00DB74FD"/>
    <w:rsid w:val="00DC506A"/>
    <w:rsid w:val="00DD11C8"/>
    <w:rsid w:val="00E11902"/>
    <w:rsid w:val="00E83288"/>
    <w:rsid w:val="00EF3FC5"/>
    <w:rsid w:val="00F07A9E"/>
    <w:rsid w:val="00F27E5F"/>
    <w:rsid w:val="00F3552F"/>
    <w:rsid w:val="00F80F58"/>
    <w:rsid w:val="00FA724D"/>
    <w:rsid w:val="00FB0B5B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C19AC"/>
  <w15:docId w15:val="{213A7FAA-72CB-4BD4-A8F1-17EE956E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lv-LV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A1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A1C11"/>
    <w:rPr>
      <w:rFonts w:ascii="Tahoma" w:hAnsi="Tahoma" w:cs="Tahoma"/>
      <w:sz w:val="16"/>
      <w:szCs w:val="16"/>
      <w:lang w:val="lv-LV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Paskaidrojuma raksts</vt:lpstr>
      <vt:lpstr>Paskaidrojuma raksts</vt:lpstr>
    </vt:vector>
  </TitlesOfParts>
  <Company>dzsu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creator>user</dc:creator>
  <cp:lastModifiedBy>Art Kid</cp:lastModifiedBy>
  <cp:revision>3</cp:revision>
  <cp:lastPrinted>2016-07-14T06:30:00Z</cp:lastPrinted>
  <dcterms:created xsi:type="dcterms:W3CDTF">2021-10-08T10:55:00Z</dcterms:created>
  <dcterms:modified xsi:type="dcterms:W3CDTF">2021-10-08T10:59:00Z</dcterms:modified>
</cp:coreProperties>
</file>